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29F75">
      <w:pPr>
        <w:jc w:val="center"/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  <w:t>宜春学院高等学历继续教育</w:t>
      </w:r>
    </w:p>
    <w:p w14:paraId="3A35B48D">
      <w:pPr>
        <w:jc w:val="center"/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学位</w:t>
      </w:r>
      <w:r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  <w:t>论文（设计）管理系统上传步骤</w:t>
      </w:r>
    </w:p>
    <w:p w14:paraId="18CEAC1F">
      <w:pPr>
        <w:jc w:val="center"/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CB1E4CC">
      <w:pPr>
        <w:numPr>
          <w:ilvl w:val="0"/>
          <w:numId w:val="1"/>
        </w:numPr>
        <w:jc w:val="both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登录平台</w:t>
      </w:r>
    </w:p>
    <w:p w14:paraId="4AE25484">
      <w:pPr>
        <w:numPr>
          <w:ilvl w:val="0"/>
          <w:numId w:val="0"/>
        </w:numPr>
        <w:ind w:firstLine="476" w:firstLineChars="200"/>
        <w:jc w:val="both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电脑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登录青书学堂</w:t>
      </w:r>
      <w:r>
        <w:rPr>
          <w:rFonts w:ascii="宋体" w:hAnsi="宋体" w:eastAsia="宋体" w:cs="宋体"/>
          <w:spacing w:val="-1"/>
          <w:sz w:val="24"/>
          <w:szCs w:val="24"/>
        </w:rPr>
        <w:t>网址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spacing w:val="-1"/>
          <w:sz w:val="24"/>
          <w:szCs w:val="24"/>
        </w:rPr>
        <w:instrText xml:space="preserve"> HYPERLINK "https://www.qingshuxuetang.com/" </w:instrText>
      </w:r>
      <w:r>
        <w:rPr>
          <w:rFonts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Fonts w:ascii="宋体" w:hAnsi="宋体" w:eastAsia="宋体" w:cs="宋体"/>
          <w:spacing w:val="-1"/>
          <w:sz w:val="24"/>
          <w:szCs w:val="24"/>
        </w:rPr>
        <w:t>https://www.qingshuxuetang.com/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ycxy，</w:t>
      </w:r>
      <w:r>
        <w:rPr>
          <w:rFonts w:ascii="宋体" w:hAnsi="宋体" w:eastAsia="宋体" w:cs="宋体"/>
          <w:spacing w:val="-1"/>
          <w:sz w:val="24"/>
          <w:szCs w:val="24"/>
        </w:rPr>
        <w:t>用户首次登录点击“账号密码登录”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val="en-US" w:eastAsia="zh-CN"/>
        </w:rPr>
        <w:t>初始账号为ycxy加学号，初始密码为ycxy加学号后四位；例如学号为“25360001”，初始账号为“ycxy25360001”，初始密码为“ycxy0001”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pacing w:val="-1"/>
          <w:sz w:val="24"/>
          <w:szCs w:val="24"/>
        </w:rPr>
        <w:t>输入自己的账号密码点击登录，系统会弹出手机号验证码输入框，绑定手机号之后可直接用手机验证码登录。如下图：</w:t>
      </w:r>
    </w:p>
    <w:p w14:paraId="401851D7">
      <w:pPr>
        <w:spacing w:line="257" w:lineRule="auto"/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bookmark5"/>
      <w:bookmarkEnd w:id="0"/>
      <w:bookmarkStart w:id="1" w:name="bookmark6"/>
      <w:bookmarkEnd w:id="1"/>
      <w:r>
        <w:drawing>
          <wp:inline distT="0" distB="0" distL="114300" distR="114300">
            <wp:extent cx="5396865" cy="26231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B2D4">
      <w:pPr>
        <w:numPr>
          <w:ilvl w:val="0"/>
          <w:numId w:val="1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学籍信息确认</w:t>
      </w:r>
    </w:p>
    <w:p w14:paraId="68172EB0">
      <w:pPr>
        <w:numPr>
          <w:ilvl w:val="0"/>
          <w:numId w:val="0"/>
        </w:numPr>
        <w:ind w:firstLine="480" w:firstLineChars="200"/>
        <w:jc w:val="both"/>
        <w:rPr>
          <w:rFonts w:hint="default" w:eastAsia="宋体" w:asciiTheme="majorAscii" w:hAnsiTheme="majorAscii" w:cstheme="majorBidi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登录后，确认是否为自己的信息（核对姓名和学号以及专业层次是否正确即可），无误便可点击“</w:t>
      </w:r>
      <w:commentRangeStart w:id="0"/>
      <w:r>
        <w:rPr>
          <w:rFonts w:hint="eastAsia" w:eastAsia="宋体" w:asciiTheme="majorAscii" w:hAnsiTheme="majorAscii" w:cstheme="majorBidi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确认无误，开始学习</w:t>
      </w:r>
      <w:commentRangeEnd w:id="0"/>
      <w:r>
        <w:commentReference w:id="0"/>
      </w:r>
      <w:r>
        <w:rPr>
          <w:rFonts w:hint="eastAsia" w:eastAsia="宋体" w:asciiTheme="majorAscii" w:hAnsiTheme="majorAscii" w:cstheme="majorBidi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”，学籍信息有误请不要点击反馈，请及时反馈给教学点。</w:t>
      </w:r>
    </w:p>
    <w:p w14:paraId="6BACC156">
      <w:pPr>
        <w:numPr>
          <w:ilvl w:val="0"/>
          <w:numId w:val="0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184400"/>
            <wp:effectExtent l="0" t="0" r="508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3E5E">
      <w:pPr>
        <w:numPr>
          <w:ilvl w:val="0"/>
          <w:numId w:val="1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上传论文与查重报告</w:t>
      </w:r>
    </w:p>
    <w:p w14:paraId="08037AA7">
      <w:pPr>
        <w:pStyle w:val="3"/>
        <w:numPr>
          <w:ilvl w:val="0"/>
          <w:numId w:val="0"/>
        </w:numPr>
        <w:bidi w:val="0"/>
        <w:ind w:firstLine="476" w:firstLineChars="200"/>
        <w:outlineLvl w:val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登录后，如图示：点击论文，点击论文流程，进入论文上传步骤。</w:t>
      </w:r>
    </w:p>
    <w:p w14:paraId="4CB49DA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832485"/>
            <wp:effectExtent l="0" t="0" r="127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7A90">
      <w:pPr>
        <w:pStyle w:val="3"/>
        <w:numPr>
          <w:ilvl w:val="0"/>
          <w:numId w:val="0"/>
        </w:numPr>
        <w:bidi w:val="0"/>
        <w:ind w:firstLine="476" w:firstLineChars="200"/>
        <w:outlineLvl w:val="0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按要求与自身情况填写论文的基本信息并上传论文与查重报告，上传完毕后，联系指导老师进行审核，</w:t>
      </w:r>
      <w:r>
        <w:rPr>
          <w:rFonts w:hint="eastAsia" w:ascii="宋体" w:hAnsi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指导</w:t>
      </w: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审核通过后待学校</w:t>
      </w:r>
      <w:r>
        <w:rPr>
          <w:rFonts w:hint="eastAsia" w:ascii="宋体" w:hAnsi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评审</w:t>
      </w: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老师审核。</w:t>
      </w:r>
    </w:p>
    <w:p w14:paraId="018B81FB">
      <w:pPr>
        <w:rPr>
          <w:rFonts w:hint="default"/>
          <w:color w:val="FF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pacing w:val="-1"/>
          <w:kern w:val="2"/>
          <w:sz w:val="24"/>
          <w:szCs w:val="24"/>
          <w:lang w:val="en-US" w:eastAsia="zh-CN" w:bidi="ar-SA"/>
        </w:rPr>
        <w:t>【注意】上传错误请指导老师退回修改，学校评审老师评审后不允许退回。</w:t>
      </w:r>
    </w:p>
    <w:p w14:paraId="7165C90D">
      <w:pPr>
        <w:numPr>
          <w:ilvl w:val="0"/>
          <w:numId w:val="0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42205" cy="3519170"/>
            <wp:effectExtent l="0" t="0" r="1079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210" b="-170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8870" cy="2528570"/>
            <wp:effectExtent l="0" t="0" r="1143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1069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6DEB">
      <w:pPr>
        <w:numPr>
          <w:ilvl w:val="0"/>
          <w:numId w:val="1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查看结果</w:t>
      </w:r>
    </w:p>
    <w:p w14:paraId="60ABC03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color w:val="FF000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spacing w:val="-1"/>
          <w:kern w:val="2"/>
          <w:sz w:val="28"/>
          <w:szCs w:val="28"/>
          <w:lang w:val="en-US" w:eastAsia="zh-CN" w:bidi="ar-SA"/>
        </w:rPr>
        <w:t>【注意】指导老师不通过可再次上传论文，评审不通过不可再次上传论文</w:t>
      </w:r>
    </w:p>
    <w:p w14:paraId="1A8A591A">
      <w:pPr>
        <w:numPr>
          <w:ilvl w:val="0"/>
          <w:numId w:val="0"/>
        </w:numPr>
        <w:jc w:val="both"/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pacing w:val="-1"/>
          <w:kern w:val="2"/>
          <w:sz w:val="24"/>
          <w:szCs w:val="24"/>
          <w:lang w:val="en-US" w:eastAsia="zh-CN" w:bidi="ar-SA"/>
        </w:rPr>
        <w:t>（一）指导结果</w:t>
      </w: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  </w:t>
      </w:r>
    </w:p>
    <w:p w14:paraId="2ECEAD52">
      <w:pPr>
        <w:numPr>
          <w:ilvl w:val="0"/>
          <w:numId w:val="0"/>
        </w:numPr>
        <w:ind w:firstLine="476" w:firstLineChars="200"/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待指导老师审核完成后，不通过须再次上传，通过后进入学校评审老师评审环节。</w:t>
      </w:r>
    </w:p>
    <w:p w14:paraId="48FD52EE"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1.</w:t>
      </w:r>
      <w:bookmarkStart w:id="2" w:name="_GoBack"/>
      <w:bookmarkEnd w:id="2"/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指导通过待审核</w:t>
      </w:r>
    </w:p>
    <w:p w14:paraId="20A504D5">
      <w:pPr>
        <w:numPr>
          <w:ilvl w:val="0"/>
          <w:numId w:val="0"/>
        </w:numPr>
        <w:ind w:firstLine="476" w:firstLineChars="200"/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该状态说明论文以进入学校评审老师评审阶段。</w:t>
      </w:r>
    </w:p>
    <w:p w14:paraId="32201584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9230" cy="2320290"/>
            <wp:effectExtent l="0" t="0" r="127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C80A"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2.指导不通过</w:t>
      </w:r>
    </w:p>
    <w:p w14:paraId="2695499D">
      <w:pPr>
        <w:numPr>
          <w:ilvl w:val="0"/>
          <w:numId w:val="0"/>
        </w:numPr>
        <w:ind w:firstLine="476" w:firstLineChars="200"/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若指导不通过，则可滑动光标至最底部查看老师修改意见，依照指导老师意见对论文进行修改，修改后点击“</w:t>
      </w:r>
      <w:r>
        <w:rPr>
          <w:rFonts w:hint="eastAsia" w:ascii="宋体" w:hAnsi="宋体" w:eastAsia="宋体" w:cs="宋体"/>
          <w:b/>
          <w:bCs/>
          <w:spacing w:val="-1"/>
          <w:kern w:val="2"/>
          <w:sz w:val="24"/>
          <w:szCs w:val="24"/>
          <w:lang w:val="en-US" w:eastAsia="zh-CN" w:bidi="ar-SA"/>
        </w:rPr>
        <w:t>上传新稿</w:t>
      </w: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”，上传修订后的论文以及查重报告，最后点提交。</w:t>
      </w:r>
    </w:p>
    <w:p w14:paraId="1F9C1D9D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9230" cy="1645285"/>
            <wp:effectExtent l="0" t="0" r="127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79220"/>
            <wp:effectExtent l="0" t="0" r="1206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8098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</w:p>
    <w:p w14:paraId="4EEF3FC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</w:p>
    <w:p w14:paraId="1C30BAA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</w:p>
    <w:p w14:paraId="289AB81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pacing w:val="-1"/>
          <w:kern w:val="2"/>
          <w:sz w:val="24"/>
          <w:szCs w:val="24"/>
          <w:lang w:val="en-US" w:eastAsia="zh-CN" w:bidi="ar-SA"/>
        </w:rPr>
        <w:t>（二）评审结果</w:t>
      </w:r>
    </w:p>
    <w:p w14:paraId="4451FA42"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1.评审通过</w:t>
      </w:r>
    </w:p>
    <w:p w14:paraId="642B0FA5">
      <w:pPr>
        <w:numPr>
          <w:ilvl w:val="0"/>
          <w:numId w:val="0"/>
        </w:numPr>
        <w:ind w:firstLine="476" w:firstLineChars="200"/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如若评审通过，学生在论文上传处查看评审老师的评审意见，学生可在成绩处查看成绩。</w:t>
      </w:r>
    </w:p>
    <w:p w14:paraId="0E77979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611630"/>
            <wp:effectExtent l="0" t="0" r="1206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A45B">
      <w:pPr>
        <w:numPr>
          <w:ilvl w:val="0"/>
          <w:numId w:val="0"/>
        </w:numPr>
        <w:ind w:firstLine="476" w:firstLineChars="200"/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审核结果通过，即可进入成绩处查看论文成绩。</w:t>
      </w:r>
    </w:p>
    <w:p w14:paraId="4B8A19BE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7325" cy="2863215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b="1648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F5CE">
      <w:pPr>
        <w:numPr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2.评审不通过</w:t>
      </w:r>
    </w:p>
    <w:p w14:paraId="64893521">
      <w:pPr>
        <w:numPr>
          <w:ilvl w:val="0"/>
          <w:numId w:val="0"/>
        </w:numPr>
        <w:ind w:leftChars="0" w:firstLine="476" w:firstLineChars="200"/>
        <w:jc w:val="both"/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  <w:t>如若评审未通过，学生在论文上传处查看评审老师的评审意见。</w:t>
      </w:r>
    </w:p>
    <w:p w14:paraId="7D854C34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 w:val="0"/>
          <w:bCs w:val="0"/>
          <w:spacing w:val="-1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19065" cy="2326640"/>
            <wp:effectExtent l="0" t="0" r="635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王美能" w:date="2026-05-07T10:44:08Z" w:initials="">
    <w:p w14:paraId="6FC19060">
      <w:pPr>
        <w:pStyle w:val="4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？？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FC1906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668AE5"/>
    <w:multiLevelType w:val="singleLevel"/>
    <w:tmpl w:val="09668A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王美能">
    <w15:presenceInfo w15:providerId="WPS Office" w15:userId="2908696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377821"/>
    <w:rsid w:val="031E62CB"/>
    <w:rsid w:val="05377821"/>
    <w:rsid w:val="0EA779AF"/>
    <w:rsid w:val="28D73284"/>
    <w:rsid w:val="4F4B6F9C"/>
    <w:rsid w:val="5DD71E21"/>
    <w:rsid w:val="73FD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50" w:beforeLines="50" w:after="0"/>
      <w:ind w:firstLine="0" w:firstLineChars="0"/>
      <w:outlineLvl w:val="0"/>
    </w:pPr>
    <w:rPr>
      <w:rFonts w:asciiTheme="majorAscii" w:hAnsiTheme="majorAscii" w:cstheme="majorBidi"/>
      <w:b/>
      <w:bCs/>
      <w:color w:val="000000" w:themeColor="text1"/>
      <w:sz w:val="32"/>
      <w:szCs w:val="2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671</Words>
  <Characters>736</Characters>
  <Lines>0</Lines>
  <Paragraphs>0</Paragraphs>
  <TotalTime>35</TotalTime>
  <ScaleCrop>false</ScaleCrop>
  <LinksUpToDate>false</LinksUpToDate>
  <CharactersWithSpaces>740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2026-04-07T01:32:00Z</dcterms:created>
  <dc:creator>小zhang</dc:creator>
  <cp:lastModifiedBy>王美能</cp:lastModifiedBy>
  <dcterms:modified xsi:type="dcterms:W3CDTF">2026-05-07T02:46:11Z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22883D600FF94310B8E5DB788E572B64_13</vt:lpwstr>
  </property>
  <property fmtid="{D5CDD505-2E9C-101B-9397-08002B2CF9AE}" pid="4" name="KSOTemplateDocerSaveRecord">
    <vt:lpwstr>eyJoZGlkIjoiZGE1OTg3YTQ5NDZkZGYyYzcwNzBmYmU3MjNlYjc1MTgiLCJ1c2VySWQiOiIxNDcyODU1NDIwIn0=</vt:lpwstr>
  </property>
</Properties>
</file>